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6AB5F" w14:textId="77777777" w:rsidR="00333E7C" w:rsidRDefault="00000000">
      <w:pPr>
        <w:pStyle w:val="Standard"/>
        <w:jc w:val="center"/>
        <w:rPr>
          <w:rFonts w:hint="eastAsia"/>
        </w:rPr>
      </w:pPr>
      <w:r>
        <w:t xml:space="preserve">Uchwała </w:t>
      </w:r>
    </w:p>
    <w:p w14:paraId="38E9197A" w14:textId="77777777" w:rsidR="00333E7C" w:rsidRDefault="00000000">
      <w:pPr>
        <w:pStyle w:val="Standard"/>
        <w:jc w:val="center"/>
        <w:rPr>
          <w:rFonts w:hint="eastAsia"/>
        </w:rPr>
      </w:pPr>
      <w:r>
        <w:t>Rady Gminy Rozdrażew</w:t>
      </w:r>
    </w:p>
    <w:p w14:paraId="61833F7A" w14:textId="77777777" w:rsidR="00333E7C" w:rsidRDefault="00000000">
      <w:pPr>
        <w:pStyle w:val="Standard"/>
        <w:jc w:val="center"/>
        <w:rPr>
          <w:rFonts w:hint="eastAsia"/>
        </w:rPr>
      </w:pPr>
      <w:r>
        <w:t>z dnia  r.</w:t>
      </w:r>
    </w:p>
    <w:p w14:paraId="03270337" w14:textId="77777777" w:rsidR="00333E7C" w:rsidRDefault="00333E7C">
      <w:pPr>
        <w:pStyle w:val="Standard"/>
        <w:rPr>
          <w:rFonts w:hint="eastAsia"/>
        </w:rPr>
      </w:pPr>
    </w:p>
    <w:p w14:paraId="0AB30AEF" w14:textId="77777777" w:rsidR="00333E7C" w:rsidRDefault="00000000">
      <w:pPr>
        <w:pStyle w:val="Standard"/>
        <w:ind w:firstLine="567"/>
        <w:jc w:val="center"/>
        <w:rPr>
          <w:rFonts w:hint="eastAsia"/>
        </w:rPr>
      </w:pPr>
      <w:r>
        <w:t xml:space="preserve">w sprawie wyrażenia zgody na zawarcie w trybie bezprzetargowym umowy dzierżawy gruntu rolnego z dotychczasowym dzierżawcą na okres 1 roku </w:t>
      </w:r>
    </w:p>
    <w:p w14:paraId="11B71DEA" w14:textId="77777777" w:rsidR="00333E7C" w:rsidRDefault="00333E7C">
      <w:pPr>
        <w:pStyle w:val="Standard"/>
        <w:ind w:firstLine="567"/>
        <w:jc w:val="both"/>
        <w:rPr>
          <w:rFonts w:hint="eastAsia"/>
        </w:rPr>
      </w:pPr>
    </w:p>
    <w:p w14:paraId="39034F20" w14:textId="77777777" w:rsidR="00333E7C" w:rsidRDefault="00000000">
      <w:pPr>
        <w:pStyle w:val="Standard"/>
        <w:jc w:val="both"/>
        <w:rPr>
          <w:rFonts w:hint="eastAsia"/>
        </w:rPr>
      </w:pPr>
      <w:r>
        <w:t xml:space="preserve">Na podstawie art. 18 ust. 2 pkt. 9 lit. a ustawy z dnia 8 marca 1990 r. o samorządzie gminnym </w:t>
      </w:r>
      <w:r>
        <w:br/>
        <w:t>(Dz.U. z 2024r. poz. 609 ze zm.) oraz art. 37 ust.4 z dnia 21 sierpnia 1997r.  o gospodarce nieruchomościami (Dz.U. z 2024r. poz. 1145), w zw. z § 7 uchwały Rady Gminy Rozdrażew nr XIV/76/08 z 11 marca 2008r. w sprawie określenia zasad nabycia, zbycia i obciążania nieruchomości gruntowych oraz ich wydzierżawiania lub najmu na czas dłuższy niż trzy lata i na czas nieokreślony ( Dz. Urz. Woj. Wlkp. z 2008r.  Nr 88, poz. 1688,  poz. 1695, z 2009r. nr 65 poz. 915, z 2019r. poz. 2691) Rada Gminy Rozdrażew uchwala co następuje:</w:t>
      </w:r>
    </w:p>
    <w:p w14:paraId="4EFF40E6" w14:textId="77777777" w:rsidR="00333E7C" w:rsidRDefault="00333E7C">
      <w:pPr>
        <w:pStyle w:val="Standard"/>
        <w:jc w:val="both"/>
        <w:rPr>
          <w:rFonts w:hint="eastAsia"/>
        </w:rPr>
      </w:pPr>
    </w:p>
    <w:p w14:paraId="3169979D" w14:textId="77777777" w:rsidR="00333E7C" w:rsidRDefault="00000000">
      <w:pPr>
        <w:pStyle w:val="Standard"/>
        <w:jc w:val="both"/>
        <w:rPr>
          <w:rFonts w:hint="eastAsia"/>
        </w:rPr>
      </w:pPr>
      <w:r>
        <w:t>§ 1. Wyraża się zgodę Wójtowi Gminy Rozdrażew na dalsze wydzierżawienie w drodze bezprzetargowej, na okres 1 roku, gruntu rolnego - działek nr 806/31, 806/28 oraz 806/25 o łącznej powierzchni 0,6603 ha, położonych w miejscowości Rozdrażew stanowiących własność Gminy Rozdrażew, dotychczasowemu dzierżawcy Pani  Monice Marcisz zam.  Rozdrażew.</w:t>
      </w:r>
    </w:p>
    <w:p w14:paraId="3AEA36A1" w14:textId="77777777" w:rsidR="00333E7C" w:rsidRDefault="00000000">
      <w:pPr>
        <w:pStyle w:val="Standard"/>
        <w:jc w:val="both"/>
        <w:rPr>
          <w:rFonts w:hint="eastAsia"/>
        </w:rPr>
      </w:pPr>
      <w:r>
        <w:t>§ 2. Uchwała wchodzi w życie z dniem podjęcia.</w:t>
      </w:r>
    </w:p>
    <w:p w14:paraId="463E9B19" w14:textId="77777777" w:rsidR="00333E7C" w:rsidRDefault="00333E7C">
      <w:pPr>
        <w:pStyle w:val="Standard"/>
        <w:rPr>
          <w:rFonts w:hint="eastAsia"/>
        </w:rPr>
      </w:pPr>
    </w:p>
    <w:p w14:paraId="6AD0FB66" w14:textId="77777777" w:rsidR="00333E7C" w:rsidRDefault="00333E7C">
      <w:pPr>
        <w:pStyle w:val="Standard"/>
        <w:rPr>
          <w:rFonts w:hint="eastAsia"/>
        </w:rPr>
      </w:pPr>
    </w:p>
    <w:p w14:paraId="6E4978C7" w14:textId="77777777" w:rsidR="00333E7C" w:rsidRDefault="00333E7C">
      <w:pPr>
        <w:pStyle w:val="Standard"/>
        <w:rPr>
          <w:rFonts w:hint="eastAsia"/>
        </w:rPr>
      </w:pPr>
    </w:p>
    <w:p w14:paraId="13AB6CE5" w14:textId="77777777" w:rsidR="00333E7C" w:rsidRDefault="00333E7C">
      <w:pPr>
        <w:pStyle w:val="Standard"/>
        <w:rPr>
          <w:rFonts w:hint="eastAsia"/>
        </w:rPr>
      </w:pPr>
    </w:p>
    <w:p w14:paraId="327D57BF" w14:textId="77777777" w:rsidR="00333E7C" w:rsidRDefault="00333E7C">
      <w:pPr>
        <w:pStyle w:val="Standard"/>
        <w:rPr>
          <w:rFonts w:hint="eastAsia"/>
        </w:rPr>
      </w:pPr>
    </w:p>
    <w:p w14:paraId="0D9C09F7" w14:textId="77777777" w:rsidR="00333E7C" w:rsidRDefault="00333E7C">
      <w:pPr>
        <w:pStyle w:val="Standard"/>
        <w:rPr>
          <w:rFonts w:hint="eastAsia"/>
        </w:rPr>
      </w:pPr>
    </w:p>
    <w:p w14:paraId="3636F876" w14:textId="77777777" w:rsidR="00333E7C" w:rsidRDefault="00333E7C">
      <w:pPr>
        <w:pStyle w:val="Standard"/>
        <w:rPr>
          <w:rFonts w:hint="eastAsia"/>
        </w:rPr>
      </w:pPr>
    </w:p>
    <w:p w14:paraId="75E69564" w14:textId="77777777" w:rsidR="00333E7C" w:rsidRDefault="00333E7C">
      <w:pPr>
        <w:pStyle w:val="Standard"/>
        <w:rPr>
          <w:rFonts w:hint="eastAsia"/>
        </w:rPr>
      </w:pPr>
    </w:p>
    <w:p w14:paraId="29FE04F5" w14:textId="77777777" w:rsidR="00333E7C" w:rsidRDefault="00333E7C">
      <w:pPr>
        <w:pStyle w:val="Standard"/>
        <w:rPr>
          <w:rFonts w:hint="eastAsia"/>
        </w:rPr>
      </w:pPr>
    </w:p>
    <w:p w14:paraId="1110E693" w14:textId="77777777" w:rsidR="00333E7C" w:rsidRDefault="00333E7C">
      <w:pPr>
        <w:pStyle w:val="Standard"/>
        <w:rPr>
          <w:rFonts w:hint="eastAsia"/>
        </w:rPr>
      </w:pPr>
    </w:p>
    <w:p w14:paraId="506A5863" w14:textId="77777777" w:rsidR="00333E7C" w:rsidRDefault="00333E7C">
      <w:pPr>
        <w:pStyle w:val="Standard"/>
        <w:rPr>
          <w:rFonts w:hint="eastAsia"/>
        </w:rPr>
      </w:pPr>
    </w:p>
    <w:p w14:paraId="1ACDB6A4" w14:textId="77777777" w:rsidR="00333E7C" w:rsidRDefault="00333E7C">
      <w:pPr>
        <w:pStyle w:val="Standard"/>
        <w:rPr>
          <w:rFonts w:hint="eastAsia"/>
        </w:rPr>
      </w:pPr>
    </w:p>
    <w:p w14:paraId="60E481E6" w14:textId="77777777" w:rsidR="00333E7C" w:rsidRDefault="00333E7C">
      <w:pPr>
        <w:pStyle w:val="Standard"/>
        <w:rPr>
          <w:rFonts w:hint="eastAsia"/>
        </w:rPr>
      </w:pPr>
    </w:p>
    <w:p w14:paraId="395849F8" w14:textId="77777777" w:rsidR="00333E7C" w:rsidRDefault="00333E7C">
      <w:pPr>
        <w:pStyle w:val="Standard"/>
        <w:rPr>
          <w:rFonts w:hint="eastAsia"/>
        </w:rPr>
      </w:pPr>
    </w:p>
    <w:p w14:paraId="0B1A7AC6" w14:textId="77777777" w:rsidR="00333E7C" w:rsidRDefault="00333E7C">
      <w:pPr>
        <w:pStyle w:val="Standard"/>
        <w:rPr>
          <w:rFonts w:hint="eastAsia"/>
        </w:rPr>
      </w:pPr>
    </w:p>
    <w:p w14:paraId="11E4C2F1" w14:textId="77777777" w:rsidR="00333E7C" w:rsidRDefault="00333E7C">
      <w:pPr>
        <w:pStyle w:val="Standard"/>
        <w:rPr>
          <w:rFonts w:hint="eastAsia"/>
        </w:rPr>
      </w:pPr>
    </w:p>
    <w:p w14:paraId="10175632" w14:textId="77777777" w:rsidR="00333E7C" w:rsidRDefault="00333E7C">
      <w:pPr>
        <w:pStyle w:val="Standard"/>
        <w:rPr>
          <w:rFonts w:hint="eastAsia"/>
        </w:rPr>
      </w:pPr>
    </w:p>
    <w:p w14:paraId="6A5269F1" w14:textId="77777777" w:rsidR="00333E7C" w:rsidRDefault="00333E7C">
      <w:pPr>
        <w:pStyle w:val="Standard"/>
        <w:rPr>
          <w:rFonts w:hint="eastAsia"/>
        </w:rPr>
      </w:pPr>
    </w:p>
    <w:p w14:paraId="76B74213" w14:textId="77777777" w:rsidR="00333E7C" w:rsidRDefault="00333E7C">
      <w:pPr>
        <w:pStyle w:val="Standard"/>
        <w:rPr>
          <w:rFonts w:hint="eastAsia"/>
        </w:rPr>
      </w:pPr>
    </w:p>
    <w:p w14:paraId="6F6ED8F2" w14:textId="77777777" w:rsidR="00333E7C" w:rsidRDefault="00333E7C">
      <w:pPr>
        <w:pStyle w:val="Standard"/>
        <w:rPr>
          <w:rFonts w:hint="eastAsia"/>
        </w:rPr>
      </w:pPr>
    </w:p>
    <w:p w14:paraId="0A85BA79" w14:textId="77777777" w:rsidR="00333E7C" w:rsidRDefault="00333E7C">
      <w:pPr>
        <w:pStyle w:val="Standard"/>
        <w:rPr>
          <w:rFonts w:hint="eastAsia"/>
        </w:rPr>
      </w:pPr>
    </w:p>
    <w:p w14:paraId="474F5F7E" w14:textId="77777777" w:rsidR="00333E7C" w:rsidRDefault="00333E7C">
      <w:pPr>
        <w:pStyle w:val="Standard"/>
        <w:rPr>
          <w:rFonts w:hint="eastAsia"/>
        </w:rPr>
      </w:pPr>
    </w:p>
    <w:p w14:paraId="4B0F2CB4" w14:textId="77777777" w:rsidR="00333E7C" w:rsidRDefault="00333E7C">
      <w:pPr>
        <w:pStyle w:val="Standard"/>
        <w:rPr>
          <w:rFonts w:hint="eastAsia"/>
        </w:rPr>
      </w:pPr>
    </w:p>
    <w:p w14:paraId="2032DD9E" w14:textId="77777777" w:rsidR="00333E7C" w:rsidRDefault="00333E7C">
      <w:pPr>
        <w:pStyle w:val="Standard"/>
        <w:rPr>
          <w:rFonts w:hint="eastAsia"/>
        </w:rPr>
      </w:pPr>
    </w:p>
    <w:p w14:paraId="5A6CC346" w14:textId="77777777" w:rsidR="00333E7C" w:rsidRDefault="00333E7C">
      <w:pPr>
        <w:pStyle w:val="Standard"/>
        <w:rPr>
          <w:rFonts w:hint="eastAsia"/>
        </w:rPr>
      </w:pPr>
    </w:p>
    <w:p w14:paraId="198C3C35" w14:textId="77777777" w:rsidR="00333E7C" w:rsidRDefault="00333E7C">
      <w:pPr>
        <w:pStyle w:val="Standard"/>
        <w:rPr>
          <w:rFonts w:hint="eastAsia"/>
        </w:rPr>
      </w:pPr>
    </w:p>
    <w:p w14:paraId="33EE86AF" w14:textId="77777777" w:rsidR="00333E7C" w:rsidRDefault="00333E7C">
      <w:pPr>
        <w:pStyle w:val="Standard"/>
        <w:rPr>
          <w:rFonts w:hint="eastAsia"/>
        </w:rPr>
      </w:pPr>
    </w:p>
    <w:p w14:paraId="60B1C1B6" w14:textId="77777777" w:rsidR="00333E7C" w:rsidRDefault="00333E7C">
      <w:pPr>
        <w:pStyle w:val="Standard"/>
        <w:rPr>
          <w:rFonts w:hint="eastAsia"/>
        </w:rPr>
      </w:pPr>
    </w:p>
    <w:p w14:paraId="1E6150AA" w14:textId="77777777" w:rsidR="00333E7C" w:rsidRDefault="00333E7C">
      <w:pPr>
        <w:pStyle w:val="Standard"/>
        <w:rPr>
          <w:rFonts w:hint="eastAsia"/>
        </w:rPr>
      </w:pPr>
    </w:p>
    <w:p w14:paraId="166052AA" w14:textId="77777777" w:rsidR="00333E7C" w:rsidRDefault="00333E7C">
      <w:pPr>
        <w:pStyle w:val="Standard"/>
        <w:rPr>
          <w:rFonts w:hint="eastAsia"/>
        </w:rPr>
      </w:pPr>
    </w:p>
    <w:p w14:paraId="0850137C" w14:textId="77777777" w:rsidR="00333E7C" w:rsidRDefault="00333E7C">
      <w:pPr>
        <w:pStyle w:val="Standard"/>
        <w:rPr>
          <w:rFonts w:hint="eastAsia"/>
        </w:rPr>
      </w:pPr>
    </w:p>
    <w:p w14:paraId="030839B8" w14:textId="77777777" w:rsidR="00333E7C" w:rsidRDefault="00333E7C">
      <w:pPr>
        <w:pStyle w:val="Standard"/>
        <w:rPr>
          <w:rFonts w:hint="eastAsia"/>
        </w:rPr>
      </w:pPr>
    </w:p>
    <w:p w14:paraId="6D9AE7C3" w14:textId="77777777" w:rsidR="00333E7C" w:rsidRDefault="00000000">
      <w:pPr>
        <w:pStyle w:val="Standard"/>
        <w:jc w:val="center"/>
        <w:rPr>
          <w:rFonts w:hint="eastAsia"/>
          <w:smallCaps/>
        </w:rPr>
      </w:pPr>
      <w:r>
        <w:rPr>
          <w:smallCaps/>
        </w:rPr>
        <w:lastRenderedPageBreak/>
        <w:t>Uzasadnienie</w:t>
      </w:r>
    </w:p>
    <w:p w14:paraId="6ABA0C37" w14:textId="77777777" w:rsidR="00333E7C" w:rsidRDefault="00333E7C">
      <w:pPr>
        <w:pStyle w:val="Standard"/>
        <w:jc w:val="center"/>
        <w:rPr>
          <w:rFonts w:hint="eastAsia"/>
          <w:smallCaps/>
        </w:rPr>
      </w:pPr>
    </w:p>
    <w:p w14:paraId="7E738BCB" w14:textId="77777777" w:rsidR="00333E7C" w:rsidRDefault="00000000">
      <w:pPr>
        <w:suppressAutoHyphens w:val="0"/>
        <w:ind w:firstLine="567"/>
        <w:jc w:val="both"/>
        <w:rPr>
          <w:rFonts w:hint="eastAsia"/>
        </w:rPr>
      </w:pPr>
      <w:r>
        <w:t xml:space="preserve">W dniu 2 października 2024r. Pani Monika Marcisz zam. w Rozdrażewie wystąpiła </w:t>
      </w:r>
      <w:r>
        <w:br/>
        <w:t>z wnioskiem o przedłużenie umowy dzierżawy gruntu rolnego wchodzącego w skład zasobu Gminy Rozdrażew. Umowa nr 19/G/2023 z dnia 31.10.2023 r., na której podstawie Pani Monika Marcisz dzierżawi grunt rolny obowiązuje do 31.10.2024 r.</w:t>
      </w:r>
    </w:p>
    <w:p w14:paraId="31C6E794" w14:textId="77777777" w:rsidR="00333E7C" w:rsidRDefault="00000000">
      <w:pPr>
        <w:pStyle w:val="Standard"/>
        <w:ind w:firstLine="567"/>
        <w:jc w:val="both"/>
        <w:rPr>
          <w:rFonts w:hint="eastAsia"/>
        </w:rPr>
      </w:pPr>
      <w:r>
        <w:t xml:space="preserve">Zgodnie z art. 37 ust. 4 ustawy z dnia 21 sierpnia 1997 r. o gospodarce nieruchomościami Rada Gminy może wyrazić zgodę na odstąpienie od obowiązku przetargowego trybu zawierania m.in. umów dzierżawy. Przepis art. 18 ust. 2 pkt. 9 lit. a ustawy o samorządzie gminnym stanowi, </w:t>
      </w:r>
      <w:r>
        <w:br/>
        <w:t xml:space="preserve">że do wyłącznej właściwości rady gminy należy podejmowanie uchwał w sprawach majątkowych gminy, przekraczających zakres zwykłego zarządu, dotyczących zasad nabywania, zbywania </w:t>
      </w:r>
      <w:r>
        <w:br/>
        <w:t xml:space="preserve">i obciążania nieruchomości oraz ich wydzierżawiania  lub wynajmowania na czas oznaczony dłuższy niż 3 lata lub na czas nieoznaczony o ile ustawy szczególne nie stanowią inaczej. Uchwała rady gminy jest wymagana również  w przypadku, gdy po umowie zawartej na czas oznaczony </w:t>
      </w:r>
      <w:r>
        <w:br/>
        <w:t xml:space="preserve">do 3 lat strony zawierają kolejne umowy, których przedmiotem jest ta sama nieruchomość, </w:t>
      </w:r>
      <w:r>
        <w:br/>
        <w:t>do czasu określenia zasad Wójt może dokonywać tych czynności wyłącznie za zgodą Rady Gminy.</w:t>
      </w:r>
    </w:p>
    <w:p w14:paraId="36AEE3EB" w14:textId="77777777" w:rsidR="00333E7C" w:rsidRDefault="00000000">
      <w:pPr>
        <w:pStyle w:val="Standard"/>
        <w:ind w:firstLine="567"/>
        <w:jc w:val="both"/>
        <w:rPr>
          <w:rFonts w:hint="eastAsia"/>
        </w:rPr>
      </w:pPr>
      <w:r>
        <w:t xml:space="preserve">Zgodnie z § 7 uchwały Nr XIV/76/2008 Rady Gminy Rozdrażew z dnia 11 marca 2008r. </w:t>
      </w:r>
      <w:r>
        <w:br/>
        <w:t>w sprawie określenia zasad nabycia, zbycia i obciążania nieruchomości gruntowych oraz ich wydzierżawiania lub najmu na czas dłuższy niż trzy lata i na czas nieokreślony Wójt Gminy Rozdrażew został upoważniony do wydzierżawiania lub wynajmowania nieruchomości, które 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14:paraId="6E6A8F53" w14:textId="77777777" w:rsidR="00333E7C" w:rsidRDefault="00000000">
      <w:pPr>
        <w:pStyle w:val="Standard"/>
        <w:ind w:firstLine="708"/>
        <w:jc w:val="both"/>
        <w:rPr>
          <w:rFonts w:hint="eastAsia"/>
        </w:rPr>
      </w:pPr>
      <w:r>
        <w:t xml:space="preserve">Ponieważ zawarcie nowej umowy z tym samym dzierżawcą spowodowałoby, że łączny okres dzierżawy przekroczyłby 10 lat, uzasadnionym jest wcześniejsze wystąpienie do Rady Gminy </w:t>
      </w:r>
      <w:r>
        <w:br/>
        <w:t xml:space="preserve">o  podjęcie powyższej uchwały.           </w:t>
      </w:r>
    </w:p>
    <w:p w14:paraId="09096502" w14:textId="77777777" w:rsidR="00333E7C" w:rsidRDefault="00000000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 xml:space="preserve">         </w:t>
      </w:r>
    </w:p>
    <w:p w14:paraId="4874A8F6" w14:textId="77777777" w:rsidR="00333E7C" w:rsidRDefault="00333E7C">
      <w:pPr>
        <w:pStyle w:val="Standard"/>
        <w:jc w:val="both"/>
        <w:rPr>
          <w:rFonts w:cs="Calibri" w:hint="eastAsia"/>
        </w:rPr>
      </w:pPr>
    </w:p>
    <w:p w14:paraId="3E82B7CA" w14:textId="77777777" w:rsidR="00333E7C" w:rsidRDefault="00333E7C">
      <w:pPr>
        <w:pStyle w:val="Standard"/>
        <w:jc w:val="both"/>
        <w:rPr>
          <w:rFonts w:cs="Calibri" w:hint="eastAsia"/>
        </w:rPr>
      </w:pPr>
    </w:p>
    <w:p w14:paraId="37D192BB" w14:textId="77777777" w:rsidR="00333E7C" w:rsidRDefault="00333E7C">
      <w:pPr>
        <w:pStyle w:val="Standard"/>
        <w:jc w:val="both"/>
        <w:rPr>
          <w:rFonts w:cs="Calibri" w:hint="eastAsia"/>
        </w:rPr>
      </w:pPr>
    </w:p>
    <w:p w14:paraId="7DF6DB4F" w14:textId="77777777" w:rsidR="00333E7C" w:rsidRDefault="00333E7C">
      <w:pPr>
        <w:pStyle w:val="Standard"/>
        <w:jc w:val="both"/>
        <w:rPr>
          <w:rFonts w:cs="Calibri" w:hint="eastAsia"/>
        </w:rPr>
      </w:pPr>
    </w:p>
    <w:sectPr w:rsidR="00333E7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CE413" w14:textId="77777777" w:rsidR="005516AD" w:rsidRDefault="005516AD">
      <w:pPr>
        <w:rPr>
          <w:rFonts w:hint="eastAsia"/>
        </w:rPr>
      </w:pPr>
      <w:r>
        <w:separator/>
      </w:r>
    </w:p>
  </w:endnote>
  <w:endnote w:type="continuationSeparator" w:id="0">
    <w:p w14:paraId="78B62E8C" w14:textId="77777777" w:rsidR="005516AD" w:rsidRDefault="005516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3D025" w14:textId="77777777" w:rsidR="005516AD" w:rsidRDefault="005516A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F4C9CC5" w14:textId="77777777" w:rsidR="005516AD" w:rsidRDefault="005516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33E7C"/>
    <w:rsid w:val="00333E7C"/>
    <w:rsid w:val="00363390"/>
    <w:rsid w:val="005516AD"/>
    <w:rsid w:val="00B8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D9E4"/>
  <w15:docId w15:val="{8BD2158E-DA9D-42E2-8412-2BC49279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rzypisukocowego">
    <w:name w:val="endnote text"/>
    <w:basedOn w:val="Normalny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rPr>
      <w:rFonts w:cs="Mangal"/>
      <w:sz w:val="20"/>
      <w:szCs w:val="18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Izabela Bieganek</cp:lastModifiedBy>
  <cp:revision>2</cp:revision>
  <cp:lastPrinted>2024-09-30T05:28:00Z</cp:lastPrinted>
  <dcterms:created xsi:type="dcterms:W3CDTF">2024-10-04T07:16:00Z</dcterms:created>
  <dcterms:modified xsi:type="dcterms:W3CDTF">2024-10-04T07:16:00Z</dcterms:modified>
</cp:coreProperties>
</file>