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UCHWAŁA NR .../.../2025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RADY GMINY ROZDRAŻEW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 dnia ... 2025 r.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 sprawie zmiany uchwały w sprawie zasad wynajmowania lokali wchodzących w skład mieszkaniowego zasobu Gminy Rozdrażew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0"/>
        <w:ind w:firstLine="454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podstawie art. 18 ust. 2 pkt 15 ustawy z dnia 8 marca 1990 r. o samorządzie gminnym (t.j. Dz. U. z 2025 r., poz. 1153) oraz art. 21 ust. 1 pkt 1 i ust. 2 oraz art. 25a ustawy z dnia 21 czerwca 2001 r. o ochronie praw lokatorów, mieszkaniowym zasobie gminy i o zmianie Kodeksu cywilnego (t.j. Dz. U. z 2023 r., poz. 725), Rada Gminy Rozdrażew uchwala, co następuje: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0"/>
        <w:ind w:firstLine="39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1. W załączniku do uchwały Nr XXVIII/213/2021 Rady Gminy Rozdrażew z dnia 28 maja 2021 r. w sprawie zasad wynajmowania lokali wchodzących w skład mieszkaniowego zasobu Gminy Rozdrażew (Dz. Urz. Woj. Wlkp. poz. 4579 z 2021 r.) wprowadza się następujące zmiany: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§ 2 otrzymuje brzmienie: „Dochodem uprawniającym do zawarcia umowy najmu lokalu na czas nieoznaczony jest średni miesięczny dochód na jedną osobę w gospodarstwie domowym, z ostatnich 3 miesięcy poprzedzających datę złożenia wniosku, nieprzekraczający 2</w:t>
      </w: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0% kwoty najniższej emerytury w gospodarstwie jednoosobowym i 175% tej kwoty w gospodarstwie wieloosobowym”.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0"/>
        <w:ind w:firstLine="454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2. Uchwała wchodzi w życie po upływie 14 dni od dnia ogłoszenia w Dzienniku Urzędowym Województwa Wielkopolskiego.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>Przewodniczący Rady Gminy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br w:type="page"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Uzasadnienie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0"/>
        <w:ind w:firstLine="454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Uchwałą Nr XXVIII/213/2021 Rady Gminy Rozdrażew w sprawie zasad wynajmowania lokali wchodzących w skład mieszkaniowego zasobu Gminy Rozdrażew z dnia 28 maja 2021 r. Rada Gminy określiła zasady wynajmowania lokali wchodzących w skład mieszkaniowego zasobu Gminy Rozdrażew.</w:t>
      </w:r>
    </w:p>
    <w:p>
      <w:pPr>
        <w:pStyle w:val="Normal"/>
        <w:widowControl/>
        <w:bidi w:val="0"/>
        <w:spacing w:lineRule="auto" w:line="276" w:before="0" w:after="0"/>
        <w:ind w:firstLine="454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Dochód uprawniający do zawarcia umowy najmu określono w odniesieniu do kwoty najniższej emerytury.</w:t>
      </w:r>
    </w:p>
    <w:p>
      <w:pPr>
        <w:pStyle w:val="Normal"/>
        <w:widowControl/>
        <w:bidi w:val="0"/>
        <w:spacing w:lineRule="auto" w:line="276" w:before="0" w:after="0"/>
        <w:ind w:firstLine="454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 obserwowanym w ostatnich latach szybszym tempem wzrostu minimalnego wynagrodzenia za pracę od tempa wzrostu najniższej emerytury konieczne jest zwiększenie współczynników uprawniających do zawarcia umowy najmu lokalu komunalnego zarówno w przypadku osób samodzielnie ubiegających się o lokal jak i wieloosobowych gospodarstw domowych.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077" w:right="1077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2a1a0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link w:val="Nagwek3Znak"/>
    <w:uiPriority w:val="9"/>
    <w:qFormat/>
    <w:rsid w:val="002a1a0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d7c29"/>
    <w:rPr>
      <w:color w:val="0000FF"/>
      <w:u w:val="single"/>
    </w:rPr>
  </w:style>
  <w:style w:type="character" w:styleId="Nagwek2Znak" w:customStyle="1">
    <w:name w:val="Nagłówek 2 Znak"/>
    <w:basedOn w:val="DefaultParagraphFont"/>
    <w:uiPriority w:val="9"/>
    <w:qFormat/>
    <w:rsid w:val="002a1a02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basedOn w:val="DefaultParagraphFont"/>
    <w:uiPriority w:val="9"/>
    <w:qFormat/>
    <w:rsid w:val="002a1a02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Emphasis">
    <w:name w:val="Emphasis"/>
    <w:basedOn w:val="DefaultParagraphFont"/>
    <w:uiPriority w:val="20"/>
    <w:qFormat/>
    <w:rsid w:val="002a1a02"/>
    <w:rPr>
      <w:i/>
      <w:iCs/>
    </w:rPr>
  </w:style>
  <w:style w:type="character" w:styleId="Strong">
    <w:name w:val="Strong"/>
    <w:basedOn w:val="DefaultParagraphFont"/>
    <w:uiPriority w:val="22"/>
    <w:qFormat/>
    <w:rsid w:val="002a1a02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a1a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LibreOffice/25.2.6.2$Windows_X86_64 LibreOffice_project/729c5bfe710f5eb71ed3bbde9e06a6065e9c6c5d</Application>
  <AppVersion>15.0000</AppVersion>
  <Pages>2</Pages>
  <Words>305</Words>
  <Characters>1747</Characters>
  <CharactersWithSpaces>2047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2024-05-14T10:15:00Z</dcterms:created>
  <dc:creator>izabelas</dc:creator>
  <dc:description/>
  <dc:language>pl-PL</dc:language>
  <cp:lastModifiedBy/>
  <dcterms:modified xsi:type="dcterms:W3CDTF">2025-11-25T14:01:31Z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